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D5" w:rsidRPr="00717332" w:rsidRDefault="008D22D5">
      <w:pPr>
        <w:jc w:val="right"/>
        <w:rPr>
          <w:color w:val="000000"/>
          <w:sz w:val="32"/>
          <w:szCs w:val="32"/>
        </w:rPr>
      </w:pPr>
      <w:r>
        <w:rPr>
          <w:sz w:val="32"/>
          <w:szCs w:val="32"/>
        </w:rPr>
        <w:t>Rsz 11715</w:t>
      </w:r>
      <w:r>
        <w:rPr>
          <w:noProof/>
        </w:rPr>
        <w:pict>
          <v:group id="Csoport 39" o:spid="_x0000_s1026" style="position:absolute;left:0;text-align:left;margin-left:0;margin-top:0;width:841.9pt;height:595.3pt;z-index:-251658240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" o:allowincell="f">
            <v:rect id="Rectangle 40" o:spid="_x0000_s1027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dcUA&#10;AADcAAAADwAAAGRycy9kb3ducmV2LnhtbESPQWvCQBSE7wX/w/IEb3VjLUWiq4hFsIVCNQHx9sg+&#10;k2D2bdhdk/TfdwsFj8PMfMOsNoNpREfO15YVzKYJCOLC6ppLBXm2f16A8AFZY2OZFPyQh8169LTC&#10;VNuej9SdQikihH2KCqoQ2lRKX1Rk0E9tSxy9q3UGQ5SulNphH+GmkS9J8iYN1hwXKmxpV1FxO92N&#10;gvord+cuz+zH5T27om7K/vP+rdRkPGyXIAIN4RH+bx+0gvniF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Np1xQAAANwAAAAPAAAAAAAAAAAAAAAAAJgCAABkcnMv&#10;ZG93bnJldi54bWxQSwUGAAAAAAQABAD1AAAAigMAAAAA&#10;" fillcolor="#604a7b" stroked="f"/>
            <v:rect id="Rectangle 41" o:spid="_x0000_s102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576"/>
      </w:tblGrid>
      <w:tr w:rsidR="008D22D5">
        <w:trPr>
          <w:trHeight w:val="360"/>
        </w:trPr>
        <w:tc>
          <w:tcPr>
            <w:tcW w:w="9576" w:type="dxa"/>
          </w:tcPr>
          <w:p w:rsidR="008D22D5" w:rsidRPr="00717332" w:rsidRDefault="008D22D5">
            <w:pPr>
              <w:pStyle w:val="NoSpacing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Évi 72 órára és évi 54 órára</w:t>
            </w:r>
          </w:p>
        </w:tc>
      </w:tr>
    </w:tbl>
    <w:p w:rsidR="008D22D5" w:rsidRDefault="008D22D5">
      <w:pPr>
        <w:pStyle w:val="Title"/>
      </w:pPr>
      <w:r>
        <w:rPr>
          <w:noProof/>
        </w:rPr>
        <w:pict>
          <v:rect id="Téglalap 42" o:spid="_x0000_s1029" style="position:absolute;left:0;text-align:left;margin-left:30.75pt;margin-top:359.2pt;width:757.7pt;height:59.3pt;z-index:251659264;visibility:visible;mso-width-percent:900;mso-position-horizontal-relative:page;mso-position-vertical-relative:page;mso-width-percent: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" o:allowincell="f" fillcolor="#a5a5a5" stroked="f">
            <v:fill opacity="58853f"/>
            <v:textbox style="mso-fit-shape-to-text:t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7167"/>
                    <w:gridCol w:w="7997"/>
                  </w:tblGrid>
                  <w:tr w:rsidR="008D22D5" w:rsidTr="00717332">
                    <w:trPr>
                      <w:trHeight w:val="1080"/>
                    </w:trPr>
                    <w:tc>
                      <w:tcPr>
                        <w:tcW w:w="2363" w:type="pct"/>
                        <w:shd w:val="clear" w:color="auto" w:fill="000000"/>
                        <w:vAlign w:val="center"/>
                      </w:tcPr>
                      <w:p w:rsidR="008D22D5" w:rsidRDefault="008D22D5" w:rsidP="00717332">
                        <w:pPr>
                          <w:pStyle w:val="NoSpacing"/>
                          <w:rPr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smallCaps/>
                            <w:sz w:val="40"/>
                            <w:szCs w:val="40"/>
                          </w:rPr>
                          <w:t>Oktatáskutató és Fejlesztő Intézet</w:t>
                        </w:r>
                      </w:p>
                    </w:tc>
                    <w:tc>
                      <w:tcPr>
                        <w:tcW w:w="2637" w:type="pct"/>
                        <w:vAlign w:val="center"/>
                      </w:tcPr>
                      <w:p w:rsidR="008D22D5" w:rsidRPr="00717332" w:rsidRDefault="008D22D5" w:rsidP="00717332">
                        <w:pPr>
                          <w:pStyle w:val="NoSpacing"/>
                          <w:rPr>
                            <w:smallCap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smallCaps/>
                            <w:sz w:val="48"/>
                            <w:szCs w:val="48"/>
                          </w:rPr>
                          <w:t>Fizika tanmenetjavaslat B 7. évf.</w:t>
                        </w:r>
                      </w:p>
                    </w:tc>
                  </w:tr>
                </w:tbl>
                <w:p w:rsidR="008D22D5" w:rsidRDefault="008D22D5">
                  <w:pPr>
                    <w:pStyle w:val="NoSpacing"/>
                    <w:spacing w:line="14" w:lineRule="exact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7" o:spid="_x0000_s1030" type="#_x0000_t75" style="position:absolute;left:0;text-align:left;margin-left:0;margin-top:0;width:6in;height:355.35pt;z-index:-251656192;visibility:visible;mso-position-horizontal:center;mso-position-horizontal-relative:page;mso-position-vertical:center;mso-position-vertical-relative:page">
            <v:imagedata r:id="rId5" o:title="" chromakey="white"/>
            <w10:wrap anchorx="page" anchory="page"/>
          </v:shape>
        </w:pict>
      </w:r>
      <w:r>
        <w:br w:type="page"/>
        <w:t xml:space="preserve"> TANMENET</w:t>
      </w:r>
    </w:p>
    <w:p w:rsidR="008D22D5" w:rsidRPr="00553902" w:rsidRDefault="008D22D5">
      <w:pPr>
        <w:pStyle w:val="Title"/>
        <w:rPr>
          <w:sz w:val="24"/>
        </w:rPr>
      </w:pPr>
      <w:r w:rsidRPr="00553902">
        <w:rPr>
          <w:sz w:val="24"/>
        </w:rPr>
        <w:t xml:space="preserve">az Oktatáskutató és Fejlesztő Intézet NT-11715 raktári számú </w:t>
      </w:r>
    </w:p>
    <w:p w:rsidR="008D22D5" w:rsidRDefault="008D22D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Fizika 7. évfolyam tanterv B) változata szerint </w:t>
      </w:r>
    </w:p>
    <w:p w:rsidR="008D22D5" w:rsidRDefault="008D22D5">
      <w:pPr>
        <w:spacing w:line="360" w:lineRule="auto"/>
        <w:jc w:val="center"/>
      </w:pPr>
      <w:r>
        <w:t>Heti 2 óra, évi 72 óra</w:t>
      </w:r>
    </w:p>
    <w:p w:rsidR="008D22D5" w:rsidRDefault="008D22D5">
      <w:pPr>
        <w:spacing w:line="360" w:lineRule="auto"/>
        <w:jc w:val="center"/>
      </w:pPr>
    </w:p>
    <w:p w:rsidR="008D22D5" w:rsidRDefault="008D22D5">
      <w:pPr>
        <w:pStyle w:val="Heading1"/>
      </w:pPr>
      <w:r>
        <w:t>I. A TESTEK MOZGÁSA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506"/>
        <w:gridCol w:w="4333"/>
        <w:gridCol w:w="4681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33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81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Fizika a környezetünkben. Megfigyelés,  </w:t>
            </w:r>
          </w:p>
          <w:p w:rsidR="008D22D5" w:rsidRDefault="008D22D5" w:rsidP="00553902">
            <w:r>
              <w:rPr>
                <w:color w:val="000000"/>
                <w:szCs w:val="21"/>
              </w:rPr>
              <w:t xml:space="preserve"> kísérlet, mérés; A kísérleti munka szabályai</w:t>
            </w:r>
          </w:p>
        </w:tc>
        <w:tc>
          <w:tcPr>
            <w:tcW w:w="4333" w:type="dxa"/>
            <w:vAlign w:val="center"/>
          </w:tcPr>
          <w:p w:rsidR="008D22D5" w:rsidRDefault="008D22D5"/>
        </w:tc>
        <w:tc>
          <w:tcPr>
            <w:tcW w:w="4681" w:type="dxa"/>
            <w:vAlign w:val="center"/>
          </w:tcPr>
          <w:p w:rsidR="008D22D5" w:rsidRDefault="008D22D5">
            <w:r>
              <w:t>A kísérletezés szabályai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</w:t>
            </w:r>
            <w:r>
              <w:rPr>
                <w:color w:val="000000"/>
                <w:szCs w:val="21"/>
              </w:rPr>
              <w:t>Nyugalom és mozgás.</w:t>
            </w:r>
          </w:p>
        </w:tc>
        <w:tc>
          <w:tcPr>
            <w:tcW w:w="4333" w:type="dxa"/>
            <w:vAlign w:val="center"/>
          </w:tcPr>
          <w:p w:rsidR="008D22D5" w:rsidRDefault="008D22D5"/>
        </w:tc>
        <w:tc>
          <w:tcPr>
            <w:tcW w:w="4681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>Az út és az idő mérése.</w:t>
            </w:r>
          </w:p>
        </w:tc>
        <w:tc>
          <w:tcPr>
            <w:tcW w:w="4333" w:type="dxa"/>
            <w:vAlign w:val="center"/>
          </w:tcPr>
          <w:p w:rsidR="008D22D5" w:rsidRDefault="008D22D5">
            <w:r>
              <w:t xml:space="preserve"> </w:t>
            </w:r>
          </w:p>
        </w:tc>
        <w:tc>
          <w:tcPr>
            <w:tcW w:w="4681" w:type="dxa"/>
            <w:vAlign w:val="center"/>
          </w:tcPr>
          <w:p w:rsidR="008D22D5" w:rsidRDefault="008D22D5">
            <w:r>
              <w:t>Út- és időmérés (sz), az adatok feljegyzése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sebesség</w:t>
            </w:r>
          </w:p>
        </w:tc>
        <w:tc>
          <w:tcPr>
            <w:tcW w:w="4333" w:type="dxa"/>
            <w:vAlign w:val="center"/>
          </w:tcPr>
          <w:p w:rsidR="008D22D5" w:rsidRDefault="008D22D5">
            <w:r>
              <w:t>Az út és az idő jele, mérté</w:t>
            </w:r>
            <w:r>
              <w:t>k</w:t>
            </w:r>
            <w:r>
              <w:t xml:space="preserve">egysége </w:t>
            </w:r>
          </w:p>
        </w:tc>
        <w:tc>
          <w:tcPr>
            <w:tcW w:w="4681" w:type="dxa"/>
            <w:vAlign w:val="center"/>
          </w:tcPr>
          <w:p w:rsidR="008D22D5" w:rsidRDefault="008D22D5">
            <w:r>
              <w:t>Az egyenletes mozgás (sz); grafikon értelmezése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spacing w:val="-2"/>
              </w:rPr>
            </w:pPr>
            <w:r>
              <w:rPr>
                <w:spacing w:val="-2"/>
              </w:rPr>
              <w:t xml:space="preserve"> A sebesség kiszámítása</w:t>
            </w:r>
          </w:p>
        </w:tc>
        <w:tc>
          <w:tcPr>
            <w:tcW w:w="4333" w:type="dxa"/>
            <w:vAlign w:val="center"/>
          </w:tcPr>
          <w:p w:rsidR="008D22D5" w:rsidRDefault="008D22D5">
            <w:r>
              <w:t xml:space="preserve">Összefüggés a sebesség, az út és az idő között </w:t>
            </w:r>
          </w:p>
        </w:tc>
        <w:tc>
          <w:tcPr>
            <w:tcW w:w="4681" w:type="dxa"/>
            <w:vAlign w:val="center"/>
          </w:tcPr>
          <w:p w:rsidR="008D22D5" w:rsidRDefault="008D22D5">
            <w:r>
              <w:t>A feladatmegoldás lépései (sz); feladatmegoldás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megtett út és az idő k</w:t>
            </w:r>
            <w:r>
              <w:t>i</w:t>
            </w:r>
            <w:r>
              <w:t>számítása</w:t>
            </w:r>
          </w:p>
        </w:tc>
        <w:tc>
          <w:tcPr>
            <w:tcW w:w="4333" w:type="dxa"/>
            <w:vAlign w:val="center"/>
          </w:tcPr>
          <w:p w:rsidR="008D22D5" w:rsidRDefault="008D22D5">
            <w:r>
              <w:t xml:space="preserve">A sebesség kiszámítása  </w:t>
            </w:r>
          </w:p>
        </w:tc>
        <w:tc>
          <w:tcPr>
            <w:tcW w:w="4681" w:type="dxa"/>
            <w:vAlign w:val="center"/>
          </w:tcPr>
          <w:p w:rsidR="008D22D5" w:rsidRDefault="008D22D5">
            <w:r>
              <w:t>Képlet-átalakítás (sz); fel</w:t>
            </w:r>
            <w:r>
              <w:t>a</w:t>
            </w:r>
            <w:r>
              <w:t xml:space="preserve">datmegoldás (t)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7.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változó mozgás</w:t>
            </w:r>
          </w:p>
        </w:tc>
        <w:tc>
          <w:tcPr>
            <w:tcW w:w="4333" w:type="dxa"/>
            <w:vAlign w:val="center"/>
          </w:tcPr>
          <w:p w:rsidR="008D22D5" w:rsidRDefault="008D22D5">
            <w:r>
              <w:t>A sebesség; a sebesség k</w:t>
            </w:r>
            <w:r>
              <w:t>i</w:t>
            </w:r>
            <w:r>
              <w:t xml:space="preserve">számítása </w:t>
            </w:r>
          </w:p>
        </w:tc>
        <w:tc>
          <w:tcPr>
            <w:tcW w:w="4681" w:type="dxa"/>
            <w:vAlign w:val="center"/>
          </w:tcPr>
          <w:p w:rsidR="008D22D5" w:rsidRDefault="008D22D5">
            <w:r>
              <w:t>A változó mozgás szemléltetése (sz), felismerése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8.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átlag- és pillanatnyi sebesség</w:t>
            </w:r>
          </w:p>
        </w:tc>
        <w:tc>
          <w:tcPr>
            <w:tcW w:w="4333" w:type="dxa"/>
            <w:vAlign w:val="center"/>
          </w:tcPr>
          <w:p w:rsidR="008D22D5" w:rsidRDefault="008D22D5">
            <w:r>
              <w:t>A sebesség; a sebesség k</w:t>
            </w:r>
            <w:r>
              <w:t>i</w:t>
            </w:r>
            <w:r>
              <w:t xml:space="preserve">számítása </w:t>
            </w:r>
          </w:p>
        </w:tc>
        <w:tc>
          <w:tcPr>
            <w:tcW w:w="4681" w:type="dxa"/>
            <w:vAlign w:val="center"/>
          </w:tcPr>
          <w:p w:rsidR="008D22D5" w:rsidRDefault="008D22D5">
            <w:r>
              <w:t>Sebességadatok összeh</w:t>
            </w:r>
            <w:r>
              <w:t>a</w:t>
            </w:r>
            <w:r>
              <w:t>sonlítása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9.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Gyakorló óra: A testek mozgása</w:t>
            </w:r>
          </w:p>
        </w:tc>
        <w:tc>
          <w:tcPr>
            <w:tcW w:w="4333" w:type="dxa"/>
            <w:vAlign w:val="center"/>
          </w:tcPr>
          <w:p w:rsidR="008D22D5" w:rsidRDefault="008D22D5"/>
        </w:tc>
        <w:tc>
          <w:tcPr>
            <w:tcW w:w="4681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10.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Fizikai vizsgálatok: A testek mozgása</w:t>
            </w:r>
          </w:p>
        </w:tc>
        <w:tc>
          <w:tcPr>
            <w:tcW w:w="4333" w:type="dxa"/>
            <w:vAlign w:val="center"/>
          </w:tcPr>
          <w:p w:rsidR="008D22D5" w:rsidRDefault="008D22D5"/>
        </w:tc>
        <w:tc>
          <w:tcPr>
            <w:tcW w:w="4681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11.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Összefoglalás: A testek mozgása </w:t>
            </w:r>
          </w:p>
        </w:tc>
        <w:tc>
          <w:tcPr>
            <w:tcW w:w="4333" w:type="dxa"/>
            <w:vAlign w:val="center"/>
          </w:tcPr>
          <w:p w:rsidR="008D22D5" w:rsidRDefault="008D22D5"/>
        </w:tc>
        <w:tc>
          <w:tcPr>
            <w:tcW w:w="4681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12.</w:t>
            </w:r>
          </w:p>
        </w:tc>
        <w:tc>
          <w:tcPr>
            <w:tcW w:w="4506" w:type="dxa"/>
          </w:tcPr>
          <w:p w:rsidR="008D22D5" w:rsidRDefault="008D22D5">
            <w:r>
              <w:t xml:space="preserve"> Ellenőrzés: </w:t>
            </w:r>
            <w:r>
              <w:rPr>
                <w:color w:val="000000"/>
                <w:szCs w:val="21"/>
              </w:rPr>
              <w:t>A testek mozgása</w:t>
            </w:r>
          </w:p>
        </w:tc>
        <w:tc>
          <w:tcPr>
            <w:tcW w:w="4333" w:type="dxa"/>
            <w:vAlign w:val="center"/>
          </w:tcPr>
          <w:p w:rsidR="008D22D5" w:rsidRDefault="008D22D5"/>
        </w:tc>
        <w:tc>
          <w:tcPr>
            <w:tcW w:w="4681" w:type="dxa"/>
            <w:vAlign w:val="center"/>
          </w:tcPr>
          <w:p w:rsidR="008D22D5" w:rsidRDefault="008D22D5">
            <w:r>
              <w:t>Az I. feladatlap megoldása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13.</w:t>
            </w:r>
          </w:p>
        </w:tc>
        <w:tc>
          <w:tcPr>
            <w:tcW w:w="4506" w:type="dxa"/>
          </w:tcPr>
          <w:p w:rsidR="008D22D5" w:rsidRDefault="008D22D5">
            <w:r>
              <w:t xml:space="preserve"> Gyakorlás az ellenőrzés tapasztalatai alapján </w:t>
            </w:r>
          </w:p>
        </w:tc>
        <w:tc>
          <w:tcPr>
            <w:tcW w:w="4333" w:type="dxa"/>
          </w:tcPr>
          <w:p w:rsidR="008D22D5" w:rsidRDefault="008D22D5"/>
        </w:tc>
        <w:tc>
          <w:tcPr>
            <w:tcW w:w="4681" w:type="dxa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14.</w:t>
            </w:r>
          </w:p>
        </w:tc>
        <w:tc>
          <w:tcPr>
            <w:tcW w:w="4506" w:type="dxa"/>
          </w:tcPr>
          <w:p w:rsidR="008D22D5" w:rsidRDefault="008D22D5">
            <w:r>
              <w:t xml:space="preserve"> Szóbeli ellenőrzés</w:t>
            </w:r>
          </w:p>
        </w:tc>
        <w:tc>
          <w:tcPr>
            <w:tcW w:w="4333" w:type="dxa"/>
          </w:tcPr>
          <w:p w:rsidR="008D22D5" w:rsidRDefault="008D22D5"/>
        </w:tc>
        <w:tc>
          <w:tcPr>
            <w:tcW w:w="4681" w:type="dxa"/>
          </w:tcPr>
          <w:p w:rsidR="008D22D5" w:rsidRDefault="008D22D5"/>
        </w:tc>
      </w:tr>
    </w:tbl>
    <w:p w:rsidR="008D22D5" w:rsidRDefault="008D22D5">
      <w:pPr>
        <w:spacing w:line="360" w:lineRule="auto"/>
      </w:pPr>
    </w:p>
    <w:p w:rsidR="008D22D5" w:rsidRDefault="008D22D5">
      <w:pPr>
        <w:spacing w:line="360" w:lineRule="auto"/>
      </w:pPr>
    </w:p>
    <w:p w:rsidR="008D22D5" w:rsidRDefault="008D22D5">
      <w:pPr>
        <w:pStyle w:val="Heading1"/>
      </w:pPr>
      <w:r>
        <w:t>II. A DINAMIKA ALAPJAI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495"/>
        <w:gridCol w:w="4358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495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58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15.</w:t>
            </w:r>
          </w:p>
        </w:tc>
        <w:tc>
          <w:tcPr>
            <w:tcW w:w="4495" w:type="dxa"/>
            <w:vAlign w:val="center"/>
          </w:tcPr>
          <w:p w:rsidR="008D22D5" w:rsidRDefault="008D22D5">
            <w:pPr>
              <w:rPr>
                <w:spacing w:val="-2"/>
              </w:rPr>
            </w:pPr>
            <w:r>
              <w:rPr>
                <w:spacing w:val="-2"/>
              </w:rPr>
              <w:t xml:space="preserve"> A testek tehetetlensége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 sebesség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Kísérletek a tehetetlenségre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16.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tömeg és a térfogat mér</w:t>
            </w:r>
            <w:r>
              <w:t>é</w:t>
            </w:r>
            <w:r>
              <w:t>se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 mennyiségek jele, mé</w:t>
            </w:r>
            <w:r>
              <w:t>r</w:t>
            </w:r>
            <w:r>
              <w:t>tékegysége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Tömeg- és térfogatmérés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17.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sűrűség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Alapösszefüggés és a </w:t>
            </w:r>
            <w:r>
              <w:rPr>
                <w:spacing w:val="-2"/>
              </w:rPr>
              <w:t xml:space="preserve">képlet átalakítása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Számításos feladatok me</w:t>
            </w:r>
            <w:r>
              <w:t>g</w:t>
            </w:r>
            <w:r>
              <w:t>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18.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mozgásállapot megvált</w:t>
            </w:r>
            <w:r>
              <w:t>o</w:t>
            </w:r>
            <w:r>
              <w:t>zása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 sebesség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8"/>
              </w:rPr>
            </w:pPr>
            <w:r>
              <w:rPr>
                <w:spacing w:val="-8"/>
              </w:rPr>
              <w:t>Kísérletek a mozgásállapot megváltoztatására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19.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Az erő, az erő mérése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 mozgásállapot megvált</w:t>
            </w:r>
            <w:r>
              <w:t>o</w:t>
            </w:r>
            <w:r>
              <w:t>zása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erő hatásai (sz); az erő mérése és ábrázolása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20.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gravitációs erő és a súly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 xml:space="preserve">Kísérletek (sz); a test súlyának mérése (sz, t).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21.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súrlódási erő és a közegellenállási erő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Kísérletek (sz); a súrlódási erő mérése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22.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rugalmas erő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rugalmas és rugalmatlan alakváltozás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23.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Két erő együttes hatása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Egy egyenesbe eső erők összegezése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24.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Erő – ellenerő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8"/>
              </w:rPr>
            </w:pPr>
            <w:r>
              <w:rPr>
                <w:spacing w:val="-8"/>
              </w:rPr>
              <w:t>Mérés: az erő és az ellenerő nagysága egyenlő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25.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A lendület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 tömeg és a sebesség jele, mértékegysége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Kísérletek (t) és számításos feladatok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26.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munka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Alapösszefüggés és a </w:t>
            </w:r>
            <w:r>
              <w:rPr>
                <w:spacing w:val="-2"/>
              </w:rP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Számításos feladatok me</w:t>
            </w:r>
            <w:r>
              <w:t>g</w:t>
            </w:r>
            <w:r>
              <w:t>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27.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forgatónyomaték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Alapösszefüggés felírása, értelmezése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Mérés az emelőn (sz); számításos feladatok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28.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Egyensúly az emelőn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egyensúly feltételének vizsgálata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29.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Egyensúly a lejtőn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egyensúlyban tartáshoz szükséges erő mérése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30.</w:t>
            </w:r>
          </w:p>
        </w:tc>
        <w:tc>
          <w:tcPr>
            <w:tcW w:w="4495" w:type="dxa"/>
            <w:vAlign w:val="center"/>
          </w:tcPr>
          <w:p w:rsidR="008D22D5" w:rsidRDefault="008D22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Gyakorló óra: A dinamika alapjai</w:t>
            </w:r>
          </w:p>
        </w:tc>
        <w:tc>
          <w:tcPr>
            <w:tcW w:w="4358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31.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Fizikai vizsgálatok: A dinamika alapjai</w:t>
            </w:r>
          </w:p>
        </w:tc>
        <w:tc>
          <w:tcPr>
            <w:tcW w:w="4358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32.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Összefoglalás </w:t>
            </w:r>
            <w:r>
              <w:t xml:space="preserve"> </w:t>
            </w:r>
          </w:p>
        </w:tc>
        <w:tc>
          <w:tcPr>
            <w:tcW w:w="4358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33.</w:t>
            </w:r>
          </w:p>
        </w:tc>
        <w:tc>
          <w:tcPr>
            <w:tcW w:w="4495" w:type="dxa"/>
          </w:tcPr>
          <w:p w:rsidR="008D22D5" w:rsidRDefault="008D22D5">
            <w:r>
              <w:t xml:space="preserve"> Ellenőrzés a II. témakör anyagából</w:t>
            </w:r>
          </w:p>
        </w:tc>
        <w:tc>
          <w:tcPr>
            <w:tcW w:w="4358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A II. feladatlap megoldása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34.</w:t>
            </w:r>
          </w:p>
        </w:tc>
        <w:tc>
          <w:tcPr>
            <w:tcW w:w="4495" w:type="dxa"/>
          </w:tcPr>
          <w:p w:rsidR="008D22D5" w:rsidRDefault="008D22D5">
            <w:r>
              <w:t xml:space="preserve"> Gyakorlás az ellenőrzés tapasztalatai alapján</w:t>
            </w:r>
          </w:p>
        </w:tc>
        <w:tc>
          <w:tcPr>
            <w:tcW w:w="4358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35.</w:t>
            </w:r>
          </w:p>
        </w:tc>
        <w:tc>
          <w:tcPr>
            <w:tcW w:w="4495" w:type="dxa"/>
          </w:tcPr>
          <w:p w:rsidR="008D22D5" w:rsidRDefault="008D22D5">
            <w:r>
              <w:t xml:space="preserve"> Szóbeli ellenőrzés</w:t>
            </w:r>
          </w:p>
        </w:tc>
        <w:tc>
          <w:tcPr>
            <w:tcW w:w="4358" w:type="dxa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</w:tbl>
    <w:p w:rsidR="008D22D5" w:rsidRDefault="008D22D5">
      <w:pPr>
        <w:pStyle w:val="Heading1"/>
        <w:pageBreakBefore/>
      </w:pPr>
      <w:r>
        <w:t>III. A NYOMÁS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506"/>
        <w:gridCol w:w="4347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36.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/>
              <w:rPr>
                <w:spacing w:val="2"/>
              </w:rPr>
            </w:pPr>
            <w:r>
              <w:rPr>
                <w:spacing w:val="2"/>
              </w:rPr>
              <w:t xml:space="preserve"> A szilárd testek ny</w:t>
            </w:r>
            <w:r>
              <w:rPr>
                <w:spacing w:val="2"/>
              </w:rPr>
              <w:t>o</w:t>
            </w:r>
            <w:r>
              <w:rPr>
                <w:spacing w:val="2"/>
              </w:rPr>
              <w:t>mása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  <w:r>
              <w:t xml:space="preserve">Alap-összefüggés és a </w:t>
            </w:r>
            <w:r>
              <w:rPr>
                <w:spacing w:val="-2"/>
              </w:rP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2"/>
              </w:rPr>
            </w:pPr>
            <w:r>
              <w:rPr>
                <w:spacing w:val="-4"/>
              </w:rPr>
              <w:t>A nyomás érzékeltetése (sz);</w:t>
            </w:r>
            <w:r>
              <w:rPr>
                <w:spacing w:val="-2"/>
              </w:rPr>
              <w:t xml:space="preserve"> feladatok megoldása (t)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37.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/>
            </w:pPr>
            <w:r>
              <w:rPr>
                <w:spacing w:val="2"/>
              </w:rPr>
              <w:t xml:space="preserve"> A hidrosztatikai ny</w:t>
            </w:r>
            <w:r>
              <w:rPr>
                <w:spacing w:val="2"/>
              </w:rPr>
              <w:t>o</w:t>
            </w:r>
            <w:r>
              <w:t>más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  <w:r>
              <w:t xml:space="preserve">A nyomás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nyomást meghatározó paraméterek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38.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/>
            </w:pPr>
            <w:r>
              <w:t xml:space="preserve"> A közlekedőedények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  <w:r>
              <w:t>Hidrosztatikai nyomás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közlekedőedények b</w:t>
            </w:r>
            <w:r>
              <w:t>e</w:t>
            </w:r>
            <w:r>
              <w:t>mutatása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39.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/>
            </w:pPr>
            <w:r>
              <w:t xml:space="preserve"> A légnyomás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  <w:r>
              <w:t xml:space="preserve">A nyomás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Torricelli kísérlete (sz); aneroid barométer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40.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/>
            </w:pPr>
            <w:r>
              <w:rPr>
                <w:color w:val="000000"/>
                <w:szCs w:val="21"/>
              </w:rPr>
              <w:t xml:space="preserve"> A hang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</w:p>
        </w:tc>
        <w:tc>
          <w:tcPr>
            <w:tcW w:w="4667" w:type="dxa"/>
            <w:vAlign w:val="center"/>
          </w:tcPr>
          <w:p w:rsidR="008D22D5" w:rsidRDefault="008D22D5">
            <w:r>
              <w:t>Kísérletek (t) és számításos feladatok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41.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/>
            </w:pPr>
            <w:r>
              <w:t xml:space="preserve"> Arkhimédész törvénye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  <w:r>
              <w:t xml:space="preserve">Hidrosztatikai nyomás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felhajtóerő érzékeltetése, mérése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42.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/>
            </w:pPr>
            <w:r>
              <w:t xml:space="preserve"> A testek úszása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  <w:r>
              <w:t>Arkhimédész törvénye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úszás, lebegés, lemer</w:t>
            </w:r>
            <w:r>
              <w:t>ü</w:t>
            </w:r>
            <w:r>
              <w:t>lés bemutatása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/>
              <w:jc w:val="center"/>
            </w:pPr>
            <w:r>
              <w:t>43.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Gyakorló óra: A nyomás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</w:p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44.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Fizikai vizsgálatok – Az úszás vizsgálata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</w:p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45.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Összefoglalás 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</w:p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46.</w:t>
            </w:r>
          </w:p>
        </w:tc>
        <w:tc>
          <w:tcPr>
            <w:tcW w:w="4506" w:type="dxa"/>
          </w:tcPr>
          <w:p w:rsidR="008D22D5" w:rsidRDefault="008D22D5">
            <w:r>
              <w:t xml:space="preserve"> Ellenőrzés a III. témakör anyagából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</w:p>
        </w:tc>
        <w:tc>
          <w:tcPr>
            <w:tcW w:w="4667" w:type="dxa"/>
            <w:vAlign w:val="center"/>
          </w:tcPr>
          <w:p w:rsidR="008D22D5" w:rsidRDefault="008D22D5">
            <w:r>
              <w:t>A III. feladatlap megoldása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47.</w:t>
            </w:r>
          </w:p>
        </w:tc>
        <w:tc>
          <w:tcPr>
            <w:tcW w:w="4506" w:type="dxa"/>
          </w:tcPr>
          <w:p w:rsidR="008D22D5" w:rsidRDefault="008D22D5">
            <w:r>
              <w:t xml:space="preserve"> Gyakorlás az ellenőrzés tapasztalatai alapján 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/>
            </w:pPr>
          </w:p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48.</w:t>
            </w:r>
          </w:p>
        </w:tc>
        <w:tc>
          <w:tcPr>
            <w:tcW w:w="4506" w:type="dxa"/>
          </w:tcPr>
          <w:p w:rsidR="008D22D5" w:rsidRDefault="008D22D5">
            <w:r>
              <w:t xml:space="preserve"> Szóbeli ellenőrzés</w:t>
            </w:r>
          </w:p>
        </w:tc>
        <w:tc>
          <w:tcPr>
            <w:tcW w:w="4347" w:type="dxa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</w:tbl>
    <w:p w:rsidR="008D22D5" w:rsidRDefault="008D22D5">
      <w:pPr>
        <w:autoSpaceDE w:val="0"/>
        <w:autoSpaceDN w:val="0"/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8D22D5" w:rsidRDefault="008D22D5">
      <w:pPr>
        <w:jc w:val="center"/>
        <w:rPr>
          <w:b/>
        </w:rPr>
      </w:pPr>
    </w:p>
    <w:p w:rsidR="008D22D5" w:rsidRDefault="008D22D5">
      <w:pPr>
        <w:pStyle w:val="Heading1"/>
      </w:pPr>
      <w:r>
        <w:t>IV. HŐTAN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506"/>
        <w:gridCol w:w="4347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49.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hőmérséklet mérése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Hőmérséklet-mérés (t); grafikon elemzése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50.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hőtágulás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hőmérséklet-változást ábrázoló grafikon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 szilárd, folyékony és légnemű testek hőtágulása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51.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hőterjedés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 hővezetés, a hőáramlás és a hősugárzás bemutatása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52.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testek felmelegítése munkavégzéssel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>A hőmérséklet mérése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 xml:space="preserve">Melegítés munkavégzéssel (sz, t)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53.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testek felmelegítése </w:t>
            </w:r>
            <w:r>
              <w:rPr>
                <w:spacing w:val="-2"/>
              </w:rPr>
              <w:t>tüzelőanyagok elégetésével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testek felmelegítése munkavégzéssel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Az égéshő érzékeltetése (sz); a hőmennyiség kiszámítása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54.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termikus kölcsönhatás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10"/>
              </w:rPr>
            </w:pPr>
            <w:r>
              <w:rPr>
                <w:spacing w:val="-10"/>
              </w:rPr>
              <w:t>Termikus kölcsönhatás (sz); grafikus ábrázolás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55.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fajhő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fajhő-táblázat adatainak értelmezése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56.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anyag részecsk</w:t>
            </w:r>
            <w:r>
              <w:t>e</w:t>
            </w:r>
            <w:r>
              <w:t>szerkezete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Kísérletek a részecskesze</w:t>
            </w:r>
            <w:r>
              <w:t>r</w:t>
            </w:r>
            <w:r>
              <w:t>kezetre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57.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olvadás és a fagyás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hőmérséklet-változást ábrázoló grafikon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Az olvadás és fagyás (sz); a hőmennyiség kiszámítása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58.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párolgás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8"/>
              </w:rPr>
            </w:pPr>
            <w:r>
              <w:rPr>
                <w:spacing w:val="-8"/>
              </w:rPr>
              <w:t>A párolgást befolyásoló tényezők vizsgálata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59.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forrás és lecsapódás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hőmérséklet-változást ábrázoló grafikon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Forrás és lecsapódás (sz); a</w:t>
            </w:r>
            <w:r>
              <w:rPr>
                <w:spacing w:val="-4"/>
              </w:rPr>
              <w:t xml:space="preserve"> hőmennyiség kiszámítása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60.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energia; az energia fajtái 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61.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Energiaváltozások; az energia megmaradása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Az energia; az energia fajtái </w:t>
            </w:r>
          </w:p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62.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hőerőgépek műk</w:t>
            </w:r>
            <w:r>
              <w:t>ö</w:t>
            </w:r>
            <w:r>
              <w:t>dése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Az energia fajtái. Energiaváltozások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6"/>
              </w:rPr>
            </w:pPr>
            <w:r>
              <w:rPr>
                <w:spacing w:val="-6"/>
              </w:rPr>
              <w:t>A gépek működésének bemutatása modellen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63.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teljesítmény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Alap-összefüggés és a </w:t>
            </w:r>
            <w:r>
              <w:rPr>
                <w:spacing w:val="-2"/>
              </w:rP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Számításos feladatok me</w:t>
            </w:r>
            <w:r>
              <w:t>g</w:t>
            </w:r>
            <w:r>
              <w:t>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64.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hatásfok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teljesítmény 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hatásfok értelmezése és kiszámítása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65.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Gyakorló óra – Hőtan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66.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Fizikai vizsgálatok – Hőtan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67.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Összefoglalás 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68.</w:t>
            </w:r>
          </w:p>
        </w:tc>
        <w:tc>
          <w:tcPr>
            <w:tcW w:w="4506" w:type="dxa"/>
          </w:tcPr>
          <w:p w:rsidR="008D22D5" w:rsidRDefault="008D22D5">
            <w:r>
              <w:t xml:space="preserve"> Ellenőrzés a IV. témakör anyagából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A IV. feladatlap megoldása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69.</w:t>
            </w:r>
          </w:p>
        </w:tc>
        <w:tc>
          <w:tcPr>
            <w:tcW w:w="4506" w:type="dxa"/>
          </w:tcPr>
          <w:p w:rsidR="008D22D5" w:rsidRDefault="008D22D5">
            <w:r>
              <w:t xml:space="preserve"> Gyakorlás az ellenőrzés tapasztalatai alapján 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70.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 xml:space="preserve"> Tanulmányi séta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71.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spacing w:val="-4"/>
              </w:rPr>
              <w:t xml:space="preserve"> </w:t>
            </w:r>
            <w:r>
              <w:t>Szóbeli ellenőrzés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72.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 xml:space="preserve"> Ellenőrzés a tanév anyagából; az évi munka  értékel</w:t>
            </w:r>
            <w:r>
              <w:rPr>
                <w:spacing w:val="-4"/>
              </w:rPr>
              <w:t>é</w:t>
            </w:r>
            <w:r>
              <w:rPr>
                <w:spacing w:val="-4"/>
              </w:rPr>
              <w:t>se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</w:tbl>
    <w:p w:rsidR="008D22D5" w:rsidRDefault="008D22D5">
      <w:pPr>
        <w:ind w:left="540"/>
        <w:jc w:val="both"/>
        <w:rPr>
          <w:rFonts w:ascii="Courier New" w:hAnsi="Courier New"/>
        </w:rPr>
      </w:pPr>
    </w:p>
    <w:p w:rsidR="008D22D5" w:rsidRDefault="008D22D5">
      <w:pPr>
        <w:autoSpaceDE w:val="0"/>
        <w:autoSpaceDN w:val="0"/>
        <w:adjustRightInd w:val="0"/>
        <w:spacing w:line="360" w:lineRule="auto"/>
      </w:pPr>
    </w:p>
    <w:p w:rsidR="008D22D5" w:rsidRDefault="008D22D5">
      <w:pPr>
        <w:autoSpaceDE w:val="0"/>
        <w:autoSpaceDN w:val="0"/>
        <w:adjustRightInd w:val="0"/>
        <w:spacing w:line="360" w:lineRule="auto"/>
      </w:pPr>
    </w:p>
    <w:p w:rsidR="008D22D5" w:rsidRDefault="008D22D5">
      <w:pPr>
        <w:autoSpaceDE w:val="0"/>
        <w:autoSpaceDN w:val="0"/>
        <w:adjustRightInd w:val="0"/>
        <w:spacing w:line="360" w:lineRule="auto"/>
        <w:ind w:left="708" w:firstLine="708"/>
      </w:pPr>
      <w:r>
        <w:rPr>
          <w:color w:val="000000"/>
          <w:szCs w:val="21"/>
        </w:rPr>
        <w:t xml:space="preserve"> </w:t>
      </w:r>
    </w:p>
    <w:p w:rsidR="008D22D5" w:rsidRDefault="008D22D5">
      <w:pPr>
        <w:pStyle w:val="Title"/>
      </w:pPr>
      <w:r>
        <w:t>TANMENET</w:t>
      </w:r>
    </w:p>
    <w:p w:rsidR="008D22D5" w:rsidRPr="00553902" w:rsidRDefault="008D22D5" w:rsidP="00553902">
      <w:pPr>
        <w:pStyle w:val="Title"/>
        <w:rPr>
          <w:sz w:val="24"/>
        </w:rPr>
      </w:pPr>
      <w:r w:rsidRPr="00553902">
        <w:rPr>
          <w:sz w:val="24"/>
        </w:rPr>
        <w:t xml:space="preserve">az Oktatáskutató és Fejlesztő Intézet NT-11715 raktári számú </w:t>
      </w:r>
    </w:p>
    <w:p w:rsidR="008D22D5" w:rsidRDefault="008D22D5" w:rsidP="0055390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Fizika 7. évfolyam tanterv B) változata szerint </w:t>
      </w:r>
    </w:p>
    <w:p w:rsidR="008D22D5" w:rsidRDefault="008D22D5">
      <w:pPr>
        <w:spacing w:line="360" w:lineRule="auto"/>
        <w:jc w:val="center"/>
      </w:pPr>
      <w:r>
        <w:t>Évi 54 óra</w:t>
      </w:r>
    </w:p>
    <w:p w:rsidR="008D22D5" w:rsidRDefault="008D22D5">
      <w:pPr>
        <w:spacing w:line="360" w:lineRule="auto"/>
        <w:jc w:val="center"/>
      </w:pPr>
      <w:r>
        <w:t>(Fél évig heti 2 óra, fél évig heti 1 óra)</w:t>
      </w:r>
    </w:p>
    <w:p w:rsidR="008D22D5" w:rsidRDefault="008D22D5">
      <w:pPr>
        <w:jc w:val="center"/>
      </w:pPr>
    </w:p>
    <w:p w:rsidR="008D22D5" w:rsidRDefault="008D22D5">
      <w:pPr>
        <w:pStyle w:val="Heading1"/>
      </w:pPr>
      <w:r>
        <w:t>I. A TESTEK MOZGÁSA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506"/>
        <w:gridCol w:w="4347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Fizika a környezetünkben. Megfigyelés,  </w:t>
            </w:r>
          </w:p>
          <w:p w:rsidR="008D22D5" w:rsidRDefault="008D22D5">
            <w:r>
              <w:rPr>
                <w:color w:val="000000"/>
                <w:szCs w:val="21"/>
              </w:rPr>
              <w:t xml:space="preserve"> kísérlet, mérés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A kísérletezés szabályai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</w:t>
            </w:r>
            <w:r>
              <w:rPr>
                <w:color w:val="000000"/>
                <w:szCs w:val="21"/>
              </w:rPr>
              <w:t>Nyugalom és mozgás.</w:t>
            </w:r>
            <w:r>
              <w:t xml:space="preserve"> Az út és az idő   </w:t>
            </w:r>
          </w:p>
          <w:p w:rsidR="008D22D5" w:rsidRDefault="008D22D5">
            <w:r>
              <w:t xml:space="preserve"> mérése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Út- és időmérés (sz), az adatok feljegyzése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sebesség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>Az út és az idő jele, mérté</w:t>
            </w:r>
            <w:r>
              <w:t>k</w:t>
            </w:r>
            <w:r>
              <w:t>-egysége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egyenletes mozgás (sz); grafikon értelmezése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spacing w:val="-2"/>
              </w:rPr>
            </w:pPr>
            <w:r>
              <w:rPr>
                <w:spacing w:val="-2"/>
              </w:rPr>
              <w:t xml:space="preserve"> A sebesség kiszámítása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>Összefüggés a sebesség, az út és az idő között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feladatmegoldás lépései (sz); feladatmegoldás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megtett út és az idő k</w:t>
            </w:r>
            <w:r>
              <w:t>i</w:t>
            </w:r>
            <w:r>
              <w:t>számítása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sebesség kiszámítása 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Képlet-átalakítás (sz); fel</w:t>
            </w:r>
            <w:r>
              <w:t>a</w:t>
            </w:r>
            <w:r>
              <w:t xml:space="preserve">datmegoldás (t)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6.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változó mozgás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>A sebesség; a sebesség k</w:t>
            </w:r>
            <w:r>
              <w:t>i</w:t>
            </w:r>
            <w:r>
              <w:t xml:space="preserve">számítása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változó mozgás szemléltetése (sz), felismerése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7.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átlag- és pillanatnyi sebesség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>A sebesség; a sebesség k</w:t>
            </w:r>
            <w:r>
              <w:t>i</w:t>
            </w:r>
            <w:r>
              <w:t xml:space="preserve">számítása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Sebességadatok összeh</w:t>
            </w:r>
            <w:r>
              <w:t>a</w:t>
            </w:r>
            <w:r>
              <w:t>sonlítása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8.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Összefoglalás és gyakorlás:</w:t>
            </w:r>
          </w:p>
          <w:p w:rsidR="008D22D5" w:rsidRDefault="008D22D5">
            <w:r>
              <w:t xml:space="preserve"> A testek mozg</w:t>
            </w:r>
            <w:r>
              <w:t>á</w:t>
            </w:r>
            <w:r>
              <w:t>sa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9.</w:t>
            </w:r>
          </w:p>
        </w:tc>
        <w:tc>
          <w:tcPr>
            <w:tcW w:w="4506" w:type="dxa"/>
          </w:tcPr>
          <w:p w:rsidR="008D22D5" w:rsidRDefault="008D22D5">
            <w:r>
              <w:t xml:space="preserve"> Ellenőrzés az I. témakör anyagából</w:t>
            </w:r>
          </w:p>
        </w:tc>
        <w:tc>
          <w:tcPr>
            <w:tcW w:w="4347" w:type="dxa"/>
          </w:tcPr>
          <w:p w:rsidR="008D22D5" w:rsidRDefault="008D22D5"/>
        </w:tc>
        <w:tc>
          <w:tcPr>
            <w:tcW w:w="4667" w:type="dxa"/>
          </w:tcPr>
          <w:p w:rsidR="008D22D5" w:rsidRDefault="008D22D5">
            <w:r>
              <w:t>Az I. feladatlap megoldása (t)</w:t>
            </w:r>
          </w:p>
        </w:tc>
      </w:tr>
    </w:tbl>
    <w:p w:rsidR="008D22D5" w:rsidRDefault="008D22D5">
      <w:pPr>
        <w:spacing w:line="360" w:lineRule="auto"/>
      </w:pPr>
    </w:p>
    <w:p w:rsidR="008D22D5" w:rsidRDefault="008D22D5">
      <w:pPr>
        <w:spacing w:line="360" w:lineRule="auto"/>
      </w:pPr>
    </w:p>
    <w:p w:rsidR="008D22D5" w:rsidRDefault="008D22D5">
      <w:pPr>
        <w:spacing w:line="360" w:lineRule="auto"/>
      </w:pPr>
    </w:p>
    <w:p w:rsidR="008D22D5" w:rsidRDefault="008D22D5">
      <w:pPr>
        <w:pStyle w:val="Heading1"/>
      </w:pPr>
      <w:r>
        <w:t>II. A DINAMIKA ALAPJAI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495"/>
        <w:gridCol w:w="4358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495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58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10.</w:t>
            </w:r>
          </w:p>
        </w:tc>
        <w:tc>
          <w:tcPr>
            <w:tcW w:w="4495" w:type="dxa"/>
            <w:vAlign w:val="center"/>
          </w:tcPr>
          <w:p w:rsidR="008D22D5" w:rsidRDefault="008D22D5">
            <w:pPr>
              <w:rPr>
                <w:spacing w:val="-2"/>
              </w:rPr>
            </w:pPr>
            <w:r>
              <w:rPr>
                <w:spacing w:val="-2"/>
              </w:rPr>
              <w:t xml:space="preserve"> A testek tehetetlensége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 sebesség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Kísérletek a tehetetlenségre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11.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tömeg és a térfogat mér</w:t>
            </w:r>
            <w:r>
              <w:t>é</w:t>
            </w:r>
            <w:r>
              <w:t>se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 mennyiségek jele, mé</w:t>
            </w:r>
            <w:r>
              <w:t>r</w:t>
            </w:r>
            <w:r>
              <w:t xml:space="preserve">tékegysége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Tömeg- és térfogatmérés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12.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sűrűség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Alap-összefüggés és a </w:t>
            </w:r>
            <w:r>
              <w:rPr>
                <w:spacing w:val="-2"/>
              </w:rP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Számításos feladatok me</w:t>
            </w:r>
            <w:r>
              <w:t>g</w:t>
            </w:r>
            <w:r>
              <w:t>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13.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mozgásállapot megvált</w:t>
            </w:r>
            <w:r>
              <w:t>o</w:t>
            </w:r>
            <w:r>
              <w:t>zása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 sebesség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6"/>
              </w:rPr>
            </w:pPr>
            <w:r>
              <w:rPr>
                <w:spacing w:val="-6"/>
              </w:rPr>
              <w:t>Kísérletek a mozgásállapot megváltoztatására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14.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Az erő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 mozgásállapot megvált</w:t>
            </w:r>
            <w:r>
              <w:t>o</w:t>
            </w:r>
            <w:r>
              <w:t>zása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erő hatásai (sz); az erő mérése és ábrázolása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15.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gravitációs erő és a súly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 xml:space="preserve">Kísérletek (sz); a test súlyának mérése (sz, t).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16.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súrlódási erő és a közegellenállási erő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Az erő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Kísérletek (sz); a súrlódási erő mérése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17.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rugalmas erő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rugalmas és rugalmatlan alakváltozás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18.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Két erő együttes hatása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Egy egyenesbe eső erők összegezése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19.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Erő – ellenerő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Az erő, az erő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8"/>
              </w:rPr>
            </w:pPr>
            <w:r>
              <w:rPr>
                <w:spacing w:val="-8"/>
              </w:rPr>
              <w:t>Mérés: az erő és az ellenerő nagysága egyenlő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20.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A lendület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 tömeg és a sebesség jele, mértékegysége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Kísérletek (t) és számításos feladatok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21.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munka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Alap-összefüggés és a </w:t>
            </w:r>
            <w:r>
              <w:rPr>
                <w:spacing w:val="-2"/>
              </w:rP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Számításos feladatok me</w:t>
            </w:r>
            <w:r>
              <w:t>g</w:t>
            </w:r>
            <w:r>
              <w:t>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22.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A forgatónyomaték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 xml:space="preserve">Alap-összefüggés felírása, értelmezése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Mérés az emelőn (sz); számításos feladatok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23.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Egyensúly az emelőn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Képlet-átalakítás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egyensúly feltételének vizsgálata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24.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Egyensúly a lejtőn </w:t>
            </w:r>
          </w:p>
        </w:tc>
        <w:tc>
          <w:tcPr>
            <w:tcW w:w="4358" w:type="dxa"/>
            <w:vAlign w:val="center"/>
          </w:tcPr>
          <w:p w:rsidR="008D22D5" w:rsidRDefault="008D22D5">
            <w:r>
              <w:t>Az erő, az erő mérése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egyensúlyban tartáshoz szükséges erő mérése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25.</w:t>
            </w:r>
          </w:p>
        </w:tc>
        <w:tc>
          <w:tcPr>
            <w:tcW w:w="4495" w:type="dxa"/>
            <w:vAlign w:val="center"/>
          </w:tcPr>
          <w:p w:rsidR="008D22D5" w:rsidRDefault="008D22D5">
            <w:r>
              <w:t xml:space="preserve"> Összefoglalás és gyakorlás:</w:t>
            </w:r>
          </w:p>
          <w:p w:rsidR="008D22D5" w:rsidRDefault="008D22D5">
            <w:r>
              <w:t xml:space="preserve"> A dinamika alapjai</w:t>
            </w:r>
          </w:p>
        </w:tc>
        <w:tc>
          <w:tcPr>
            <w:tcW w:w="4358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26.</w:t>
            </w:r>
          </w:p>
        </w:tc>
        <w:tc>
          <w:tcPr>
            <w:tcW w:w="4495" w:type="dxa"/>
          </w:tcPr>
          <w:p w:rsidR="008D22D5" w:rsidRDefault="008D22D5">
            <w:r>
              <w:t xml:space="preserve"> Ellenőrzés a II. témakör anyagából</w:t>
            </w:r>
          </w:p>
        </w:tc>
        <w:tc>
          <w:tcPr>
            <w:tcW w:w="4358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A II. feladatlap megoldása (t)</w:t>
            </w:r>
          </w:p>
        </w:tc>
      </w:tr>
    </w:tbl>
    <w:p w:rsidR="008D22D5" w:rsidRDefault="008D22D5">
      <w:pPr>
        <w:pStyle w:val="Heading1"/>
        <w:pageBreakBefore/>
      </w:pPr>
      <w:r>
        <w:t>III. A NYOMÁS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506"/>
        <w:gridCol w:w="4347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27.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rPr>
                <w:spacing w:val="2"/>
              </w:rPr>
            </w:pPr>
            <w:r>
              <w:rPr>
                <w:spacing w:val="2"/>
              </w:rPr>
              <w:t xml:space="preserve"> A szilárd testek ny</w:t>
            </w:r>
            <w:r>
              <w:rPr>
                <w:spacing w:val="2"/>
              </w:rPr>
              <w:t>o</w:t>
            </w:r>
            <w:r>
              <w:rPr>
                <w:spacing w:val="2"/>
              </w:rPr>
              <w:t>mása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Alap-összefüggés és a </w:t>
            </w:r>
            <w:r>
              <w:rPr>
                <w:spacing w:val="-2"/>
              </w:rP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2"/>
              </w:rPr>
            </w:pPr>
            <w:r>
              <w:rPr>
                <w:spacing w:val="-4"/>
              </w:rPr>
              <w:t>A nyomás érzékeltetése (sz);</w:t>
            </w:r>
            <w:r>
              <w:rPr>
                <w:spacing w:val="-2"/>
              </w:rPr>
              <w:t xml:space="preserve"> feladatok megoldása (t)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28.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spacing w:val="2"/>
              </w:rPr>
              <w:t xml:space="preserve"> A hidrosztatikai ny</w:t>
            </w:r>
            <w:r>
              <w:rPr>
                <w:spacing w:val="2"/>
              </w:rPr>
              <w:t>o</w:t>
            </w:r>
            <w:r>
              <w:t>más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nyomás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nyomást meghatározó paraméterek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29.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közlekedőedények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Hidrosztatikai nyomás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közlekedőedények b</w:t>
            </w:r>
            <w:r>
              <w:t>e</w:t>
            </w:r>
            <w:r>
              <w:t>mutatása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30.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légnyomás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nyomás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Torricelli kísérlete (sz); aneroid barométer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31.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color w:val="000000"/>
                <w:szCs w:val="21"/>
              </w:rPr>
              <w:t xml:space="preserve"> A hang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 xml:space="preserve"> Kísérletek (t) és számításos feladatok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32.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Arkhimédész törvénye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Hidrosztatikai nyomás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felhajtóerő érzékeltetése, mérése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33.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testek úszása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Arkhimédész törvénye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Az úszás, lebegés, lemer</w:t>
            </w:r>
            <w:r>
              <w:t>ü</w:t>
            </w:r>
            <w:r>
              <w:t>lés bemutatása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34.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Összefoglalás A nyomás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35.</w:t>
            </w:r>
          </w:p>
        </w:tc>
        <w:tc>
          <w:tcPr>
            <w:tcW w:w="4506" w:type="dxa"/>
          </w:tcPr>
          <w:p w:rsidR="008D22D5" w:rsidRDefault="008D22D5">
            <w:r>
              <w:t xml:space="preserve"> Ellenőrzés a III. témakör anyagából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A III. feladatlap megoldása (t)</w:t>
            </w:r>
          </w:p>
        </w:tc>
      </w:tr>
    </w:tbl>
    <w:p w:rsidR="008D22D5" w:rsidRDefault="008D22D5">
      <w:pPr>
        <w:jc w:val="center"/>
        <w:rPr>
          <w:b/>
        </w:rPr>
      </w:pPr>
    </w:p>
    <w:p w:rsidR="008D22D5" w:rsidRDefault="008D22D5">
      <w:pPr>
        <w:pStyle w:val="Heading1"/>
      </w:pPr>
      <w:r>
        <w:t>IV. HŐTAN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506"/>
        <w:gridCol w:w="4347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36.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hőmérséklet mérése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Hőmérséklet-mérés (t); grafikon elemzése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37.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hőtágulás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hőmérséklet-változást ábrázoló grafikon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 szilárd, folyékony és légnemű testek hőtágulása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38.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hőterjedés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 hővezetés, a hőáramlás és a hősugárzás bemutatása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39.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testek felmelegítése munkavégzéssel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 xml:space="preserve">Melegítés munkavégzéssel (sz, t) 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40.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testek felmelegítése </w:t>
            </w:r>
            <w:r>
              <w:rPr>
                <w:spacing w:val="-2"/>
              </w:rPr>
              <w:t>tüzelőanyagok elégetésével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>A testek felmelegítése munkavégzéssel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Az égéshő érzékeltetése (sz); a hőmennyiség kiszámítása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41.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termikus kölcsönhatás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10"/>
              </w:rPr>
            </w:pPr>
            <w:r>
              <w:rPr>
                <w:spacing w:val="-10"/>
              </w:rPr>
              <w:t>Termikus kölcsönhatás (sz); grafikus ábrázolás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42.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fajhő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 mérése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fajhő-táblázat adatainak értelmezése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43.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anyag részecsk</w:t>
            </w:r>
            <w:r>
              <w:t>e</w:t>
            </w:r>
            <w:r>
              <w:t>szerkezete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Kísérletek a részecskesze</w:t>
            </w:r>
            <w:r>
              <w:t>r</w:t>
            </w:r>
            <w:r>
              <w:t>kezetre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44.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olvadás és a fagyás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hőmérséklet-változást ábrázoló grafikon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Az olvadás és fagyás (sz); a hőmennyiség kiszámítása (t)</w:t>
            </w:r>
          </w:p>
        </w:tc>
      </w:tr>
    </w:tbl>
    <w:p w:rsidR="008D22D5" w:rsidRDefault="008D22D5"/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4506"/>
        <w:gridCol w:w="4347"/>
        <w:gridCol w:w="4667"/>
      </w:tblGrid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Óra</w:t>
            </w:r>
          </w:p>
        </w:tc>
        <w:tc>
          <w:tcPr>
            <w:tcW w:w="4506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Tananyag</w:t>
            </w:r>
          </w:p>
        </w:tc>
        <w:tc>
          <w:tcPr>
            <w:tcW w:w="4347" w:type="dxa"/>
            <w:vAlign w:val="center"/>
          </w:tcPr>
          <w:p w:rsidR="008D22D5" w:rsidRDefault="008D22D5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Előzetes ismeret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 xml:space="preserve">Szemléltetés, </w:t>
            </w:r>
          </w:p>
          <w:p w:rsidR="008D22D5" w:rsidRDefault="008D22D5">
            <w:pPr>
              <w:jc w:val="center"/>
              <w:rPr>
                <w:b/>
              </w:rPr>
            </w:pPr>
            <w:r>
              <w:rPr>
                <w:b/>
              </w:rPr>
              <w:t>tanulói tev</w:t>
            </w:r>
            <w:r>
              <w:rPr>
                <w:b/>
              </w:rPr>
              <w:t>é</w:t>
            </w:r>
            <w:r>
              <w:rPr>
                <w:b/>
              </w:rPr>
              <w:t>kenység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45.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párolgás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8"/>
              </w:rPr>
            </w:pPr>
            <w:r>
              <w:rPr>
                <w:spacing w:val="-8"/>
              </w:rPr>
              <w:t>A párolgást befolyásoló tényezők vizsgálata (sz, 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46.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forrás és lecsapódás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hőmérséklet-változást ábrázoló grafikon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Forrás és lecsapódás (sz); a</w:t>
            </w:r>
            <w:r>
              <w:rPr>
                <w:spacing w:val="-4"/>
              </w:rPr>
              <w:t xml:space="preserve"> hőmennyiség kiszámítása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47.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Az energia; az energia fajtái 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48.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Energiaváltozások; az energia megmaradása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Az energia; az energia fajtái  </w:t>
            </w:r>
          </w:p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49.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hőerőgépek műk</w:t>
            </w:r>
            <w:r>
              <w:t>ö</w:t>
            </w:r>
            <w:r>
              <w:t>dése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Az energia fajtái Energiaváltozások </w:t>
            </w:r>
          </w:p>
        </w:tc>
        <w:tc>
          <w:tcPr>
            <w:tcW w:w="4667" w:type="dxa"/>
            <w:vAlign w:val="center"/>
          </w:tcPr>
          <w:p w:rsidR="008D22D5" w:rsidRDefault="008D22D5">
            <w:pPr>
              <w:rPr>
                <w:spacing w:val="-4"/>
              </w:rPr>
            </w:pPr>
            <w:r>
              <w:rPr>
                <w:spacing w:val="-4"/>
              </w:rPr>
              <w:t>A gépek működésének bemutatása modellen (sz)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50.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teljesítmény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Alap-összefüggés és a </w:t>
            </w:r>
            <w:r>
              <w:rPr>
                <w:spacing w:val="-2"/>
              </w:rPr>
              <w:t xml:space="preserve">képlet-átalakítás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Számításos feladatok me</w:t>
            </w:r>
            <w:r>
              <w:t>g</w:t>
            </w:r>
            <w:r>
              <w:t>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51.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A hatásfok</w:t>
            </w:r>
          </w:p>
        </w:tc>
        <w:tc>
          <w:tcPr>
            <w:tcW w:w="4347" w:type="dxa"/>
            <w:vAlign w:val="center"/>
          </w:tcPr>
          <w:p w:rsidR="008D22D5" w:rsidRDefault="008D22D5">
            <w:r>
              <w:t xml:space="preserve">A teljesítmény  </w:t>
            </w:r>
          </w:p>
        </w:tc>
        <w:tc>
          <w:tcPr>
            <w:tcW w:w="4667" w:type="dxa"/>
            <w:vAlign w:val="center"/>
          </w:tcPr>
          <w:p w:rsidR="008D22D5" w:rsidRDefault="008D22D5">
            <w:r>
              <w:t>A hatásfok értelmezése és kiszámítása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52.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t xml:space="preserve"> Összefoglalás és gyakorlás: Hőtan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53.</w:t>
            </w:r>
          </w:p>
        </w:tc>
        <w:tc>
          <w:tcPr>
            <w:tcW w:w="4506" w:type="dxa"/>
          </w:tcPr>
          <w:p w:rsidR="008D22D5" w:rsidRDefault="008D22D5">
            <w:r>
              <w:t xml:space="preserve"> Ellenőrzés a IV. témakör anyagából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>
            <w:r>
              <w:t>A IV. feladatlap megoldása (t)</w:t>
            </w:r>
          </w:p>
        </w:tc>
      </w:tr>
      <w:tr w:rsidR="008D22D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2D5" w:rsidRDefault="008D22D5">
            <w:pPr>
              <w:jc w:val="center"/>
            </w:pPr>
            <w:r>
              <w:t>54.</w:t>
            </w:r>
          </w:p>
        </w:tc>
        <w:tc>
          <w:tcPr>
            <w:tcW w:w="4506" w:type="dxa"/>
            <w:vAlign w:val="center"/>
          </w:tcPr>
          <w:p w:rsidR="008D22D5" w:rsidRDefault="008D22D5">
            <w:r>
              <w:rPr>
                <w:spacing w:val="-4"/>
              </w:rPr>
              <w:t xml:space="preserve"> Ellenőrzés a tanév anyagából; az évi munka értékel</w:t>
            </w:r>
            <w:r>
              <w:rPr>
                <w:spacing w:val="-4"/>
              </w:rPr>
              <w:t>é</w:t>
            </w:r>
            <w:r>
              <w:rPr>
                <w:spacing w:val="-4"/>
              </w:rPr>
              <w:t>se</w:t>
            </w:r>
          </w:p>
        </w:tc>
        <w:tc>
          <w:tcPr>
            <w:tcW w:w="4347" w:type="dxa"/>
            <w:vAlign w:val="center"/>
          </w:tcPr>
          <w:p w:rsidR="008D22D5" w:rsidRDefault="008D22D5"/>
        </w:tc>
        <w:tc>
          <w:tcPr>
            <w:tcW w:w="4667" w:type="dxa"/>
            <w:vAlign w:val="center"/>
          </w:tcPr>
          <w:p w:rsidR="008D22D5" w:rsidRDefault="008D22D5"/>
        </w:tc>
      </w:tr>
    </w:tbl>
    <w:p w:rsidR="008D22D5" w:rsidRDefault="008D22D5">
      <w:pPr>
        <w:spacing w:line="360" w:lineRule="auto"/>
        <w:jc w:val="center"/>
      </w:pPr>
    </w:p>
    <w:sectPr w:rsidR="008D22D5" w:rsidSect="00717332">
      <w:pgSz w:w="16838" w:h="11906" w:orient="landscape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CF1"/>
    <w:multiLevelType w:val="hybridMultilevel"/>
    <w:tmpl w:val="03681666"/>
    <w:lvl w:ilvl="0" w:tplc="075CB52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DA407ED"/>
    <w:multiLevelType w:val="hybridMultilevel"/>
    <w:tmpl w:val="ED36C436"/>
    <w:lvl w:ilvl="0" w:tplc="BB3C61FE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4C663443"/>
    <w:multiLevelType w:val="hybridMultilevel"/>
    <w:tmpl w:val="6060B22A"/>
    <w:lvl w:ilvl="0" w:tplc="2C3AF1F2">
      <w:start w:val="1"/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5C46287C"/>
    <w:multiLevelType w:val="hybridMultilevel"/>
    <w:tmpl w:val="8918EA5E"/>
    <w:lvl w:ilvl="0" w:tplc="B096208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7B164994"/>
    <w:multiLevelType w:val="hybridMultilevel"/>
    <w:tmpl w:val="48AC55E8"/>
    <w:lvl w:ilvl="0" w:tplc="C9E05132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902"/>
    <w:rsid w:val="004B605A"/>
    <w:rsid w:val="00524FD4"/>
    <w:rsid w:val="00553902"/>
    <w:rsid w:val="00717332"/>
    <w:rsid w:val="008D22D5"/>
    <w:rsid w:val="00982628"/>
    <w:rsid w:val="00DF024A"/>
    <w:rsid w:val="00FF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line="360" w:lineRule="auto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18A6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line="360" w:lineRule="auto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61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372873BB58A4DED866D2BE34882C06C">
    <w:name w:val="3372873BB58A4DED866D2BE34882C06C"/>
    <w:rsid w:val="00717332"/>
    <w:pPr>
      <w:spacing w:after="200" w:line="276" w:lineRule="auto"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7173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717332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3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33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473</TotalTime>
  <Pages>9</Pages>
  <Words>1458</Words>
  <Characters>10067</Characters>
  <Application>Microsoft Office Outlook</Application>
  <DocSecurity>0</DocSecurity>
  <Lines>0</Lines>
  <Paragraphs>0</Paragraphs>
  <ScaleCrop>false</ScaleCrop>
  <Company>Oktatáskutató és Fejlesztő Intézet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tanmenetjavaslat 7. évf.</dc:title>
  <dc:subject/>
  <dc:creator>Zátonyi Sándor</dc:creator>
  <cp:keywords/>
  <dc:description/>
  <cp:lastModifiedBy>Dr. Koreczné Kazinczi Ilona</cp:lastModifiedBy>
  <cp:revision>18</cp:revision>
  <dcterms:created xsi:type="dcterms:W3CDTF">2015-05-08T12:31:00Z</dcterms:created>
  <dcterms:modified xsi:type="dcterms:W3CDTF">2015-09-01T11:01:00Z</dcterms:modified>
</cp:coreProperties>
</file>